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67" w:rsidRPr="00532708" w:rsidRDefault="007B7532" w:rsidP="00DB5C67">
      <w:pPr>
        <w:widowControl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陕西省事业单位专业技术二级岗位申报</w:t>
      </w:r>
      <w:r w:rsidR="00DB5C67" w:rsidRPr="00532708">
        <w:rPr>
          <w:rFonts w:ascii="华文中宋" w:eastAsia="华文中宋" w:hAnsi="华文中宋" w:hint="eastAsia"/>
          <w:b/>
          <w:sz w:val="44"/>
          <w:szCs w:val="44"/>
        </w:rPr>
        <w:t>个人业绩汇总表</w:t>
      </w:r>
    </w:p>
    <w:tbl>
      <w:tblPr>
        <w:tblStyle w:val="a6"/>
        <w:tblW w:w="5000" w:type="pct"/>
        <w:tblLook w:val="04A0"/>
      </w:tblPr>
      <w:tblGrid>
        <w:gridCol w:w="871"/>
        <w:gridCol w:w="1366"/>
        <w:gridCol w:w="848"/>
        <w:gridCol w:w="3694"/>
        <w:gridCol w:w="1531"/>
        <w:gridCol w:w="1366"/>
        <w:gridCol w:w="1366"/>
        <w:gridCol w:w="1553"/>
        <w:gridCol w:w="1579"/>
      </w:tblGrid>
      <w:tr w:rsidR="00FE2E6C" w:rsidRPr="000E26CF" w:rsidTr="00FE2E6C">
        <w:tc>
          <w:tcPr>
            <w:tcW w:w="307" w:type="pct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黄谦</w:t>
            </w:r>
          </w:p>
        </w:tc>
        <w:tc>
          <w:tcPr>
            <w:tcW w:w="2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</w:t>
            </w:r>
          </w:p>
        </w:tc>
        <w:tc>
          <w:tcPr>
            <w:tcW w:w="130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西安体育学院</w:t>
            </w:r>
          </w:p>
        </w:tc>
        <w:tc>
          <w:tcPr>
            <w:tcW w:w="5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1E5A4A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5A4A">
              <w:rPr>
                <w:rFonts w:ascii="仿宋_GB2312" w:eastAsia="仿宋_GB2312" w:hint="eastAsia"/>
                <w:sz w:val="24"/>
                <w:szCs w:val="24"/>
              </w:rPr>
              <w:t>聘正高级</w:t>
            </w:r>
          </w:p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5A4A">
              <w:rPr>
                <w:rFonts w:ascii="仿宋_GB2312" w:eastAsia="仿宋_GB2312" w:hint="eastAsia"/>
                <w:sz w:val="24"/>
                <w:szCs w:val="24"/>
              </w:rPr>
              <w:t>岗位时间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2010.12</w:t>
            </w:r>
          </w:p>
        </w:tc>
        <w:tc>
          <w:tcPr>
            <w:tcW w:w="4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申报岗位名称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教授二级</w:t>
            </w:r>
          </w:p>
        </w:tc>
        <w:tc>
          <w:tcPr>
            <w:tcW w:w="557" w:type="pct"/>
            <w:vMerge w:val="restar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符合申报条件的款项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业绩名称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个人排名</w:t>
            </w: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取得时间</w:t>
            </w:r>
          </w:p>
        </w:tc>
        <w:tc>
          <w:tcPr>
            <w:tcW w:w="482" w:type="pct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业绩类别</w:t>
            </w:r>
          </w:p>
        </w:tc>
        <w:tc>
          <w:tcPr>
            <w:tcW w:w="5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26CF">
              <w:rPr>
                <w:rFonts w:ascii="仿宋_GB2312" w:eastAsia="仿宋_GB2312" w:hint="eastAsia"/>
                <w:sz w:val="24"/>
                <w:szCs w:val="24"/>
              </w:rPr>
              <w:t>业绩层次</w:t>
            </w:r>
          </w:p>
        </w:tc>
        <w:tc>
          <w:tcPr>
            <w:tcW w:w="557" w:type="pct"/>
            <w:vMerge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5D12D8" w:rsidP="005D1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完成国家自然科学基金《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基于矩阵分布的统计机器学</w:t>
            </w:r>
            <w:r>
              <w:rPr>
                <w:rFonts w:ascii="仿宋_GB2312" w:eastAsia="仿宋_GB2312" w:hint="eastAsia"/>
                <w:sz w:val="24"/>
                <w:szCs w:val="24"/>
              </w:rPr>
              <w:t>习算法的专业运动员复杂社会网络构建及应用研究》（</w:t>
            </w:r>
            <w:r w:rsidRPr="005D12D8">
              <w:rPr>
                <w:rFonts w:ascii="仿宋_GB2312" w:eastAsia="仿宋_GB2312"/>
                <w:sz w:val="24"/>
                <w:szCs w:val="24"/>
              </w:rPr>
              <w:t>61440036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2016.3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FE2E6C" w:rsidRPr="000E26CF" w:rsidRDefault="005D12D8" w:rsidP="005D1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第八条第十七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完成国家自然科学基金《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基于复杂网络视角下的中国专业运动员社会网络结构研究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》（61400029）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2013.3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第八条第十七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完成国家社会科学基金《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体育健身休闲市场服务质量与消费者忠诚度关系研究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》（09XTY002）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2014.10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第八条第十七</w:t>
            </w:r>
          </w:p>
        </w:tc>
      </w:tr>
      <w:tr w:rsidR="005D12D8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完成陕西省软科学项目《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体育健身休闲企业创新和绩效关系研究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》(</w:t>
            </w:r>
            <w:r w:rsidRPr="005D12D8">
              <w:rPr>
                <w:rFonts w:ascii="仿宋_GB2312" w:eastAsia="仿宋_GB2312"/>
                <w:sz w:val="24"/>
                <w:szCs w:val="24"/>
              </w:rPr>
              <w:t>2013KRM38</w:t>
            </w:r>
            <w:r>
              <w:rPr>
                <w:rFonts w:ascii="仿宋_GB2312" w:eastAsia="仿宋_GB2312" w:hint="eastAsia"/>
                <w:sz w:val="24"/>
                <w:szCs w:val="24"/>
              </w:rPr>
              <w:t>)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D12D8" w:rsidRP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2013.10</w:t>
            </w:r>
          </w:p>
        </w:tc>
        <w:tc>
          <w:tcPr>
            <w:tcW w:w="482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第八条第十七</w:t>
            </w:r>
          </w:p>
        </w:tc>
      </w:tr>
      <w:tr w:rsidR="005D12D8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完成国家体育总局哲学社会科学项目《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基于社会规范视角的体育用品品牌偏好与购买研究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》（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2142SS15029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2016.10</w:t>
            </w:r>
          </w:p>
        </w:tc>
        <w:tc>
          <w:tcPr>
            <w:tcW w:w="482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第八条第十七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主持</w:t>
            </w:r>
            <w:r w:rsidR="00076D41">
              <w:rPr>
                <w:rFonts w:ascii="仿宋_GB2312" w:eastAsia="仿宋_GB2312" w:hint="eastAsia"/>
                <w:sz w:val="24"/>
                <w:szCs w:val="24"/>
              </w:rPr>
              <w:t>国家社会科学基金</w:t>
            </w:r>
            <w:r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 xml:space="preserve">社会资本对于体育健身观念和行为影响的机理和途径研究  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》（16ATY002）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5D12D8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2016.6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课题</w:t>
            </w:r>
          </w:p>
        </w:tc>
        <w:tc>
          <w:tcPr>
            <w:tcW w:w="548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第八条第四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5D12D8" w:rsidP="005D12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获得“</w:t>
            </w:r>
            <w:r w:rsidRPr="005D12D8">
              <w:rPr>
                <w:rFonts w:ascii="仿宋_GB2312" w:eastAsia="仿宋_GB2312" w:hint="eastAsia"/>
                <w:sz w:val="24"/>
                <w:szCs w:val="24"/>
              </w:rPr>
              <w:t>西安市第九次社会科学优秀成果奖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 w:rsidR="008433CA">
              <w:rPr>
                <w:rFonts w:ascii="仿宋_GB2312" w:eastAsia="仿宋_GB2312" w:hint="eastAsia"/>
                <w:sz w:val="24"/>
                <w:szCs w:val="24"/>
              </w:rPr>
              <w:t>一等奖</w:t>
            </w: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2017.1</w:t>
            </w:r>
          </w:p>
        </w:tc>
        <w:tc>
          <w:tcPr>
            <w:tcW w:w="482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奖项</w:t>
            </w:r>
          </w:p>
        </w:tc>
        <w:tc>
          <w:tcPr>
            <w:tcW w:w="548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申报竞聘</w:t>
            </w:r>
          </w:p>
        </w:tc>
        <w:tc>
          <w:tcPr>
            <w:tcW w:w="557" w:type="pct"/>
            <w:vAlign w:val="center"/>
          </w:tcPr>
          <w:p w:rsidR="00FE2E6C" w:rsidRPr="000E26CF" w:rsidRDefault="005D12D8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第八条第二十五</w:t>
            </w:r>
          </w:p>
        </w:tc>
      </w:tr>
      <w:tr w:rsidR="00FE2E6C" w:rsidRPr="000E26CF" w:rsidTr="00FE2E6C">
        <w:tc>
          <w:tcPr>
            <w:tcW w:w="2391" w:type="pct"/>
            <w:gridSpan w:val="4"/>
            <w:tcBorders>
              <w:righ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pct"/>
            <w:tcBorders>
              <w:left w:val="single" w:sz="4" w:space="0" w:color="auto"/>
            </w:tcBorders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8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7" w:type="pct"/>
            <w:vAlign w:val="center"/>
          </w:tcPr>
          <w:p w:rsidR="00FE2E6C" w:rsidRPr="000E26CF" w:rsidRDefault="00FE2E6C" w:rsidP="005E137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C1142" w:rsidRPr="00DB5C67" w:rsidRDefault="00EC1142" w:rsidP="00EC1142">
      <w:pPr>
        <w:rPr>
          <w:rFonts w:ascii="仿宋_GB2312" w:eastAsia="仿宋_GB2312"/>
          <w:sz w:val="22"/>
          <w:szCs w:val="24"/>
        </w:rPr>
      </w:pPr>
    </w:p>
    <w:sectPr w:rsidR="00EC1142" w:rsidRPr="00DB5C67" w:rsidSect="00832058">
      <w:pgSz w:w="16838" w:h="11906" w:orient="landscape"/>
      <w:pgMar w:top="1800" w:right="1440" w:bottom="1800" w:left="1440" w:header="851" w:footer="992" w:gutter="0"/>
      <w:pgNumType w:start="1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099" w:rsidRDefault="00033099" w:rsidP="00347F2C">
      <w:r>
        <w:separator/>
      </w:r>
    </w:p>
  </w:endnote>
  <w:endnote w:type="continuationSeparator" w:id="0">
    <w:p w:rsidR="00033099" w:rsidRDefault="00033099" w:rsidP="00347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099" w:rsidRDefault="00033099" w:rsidP="00347F2C">
      <w:r>
        <w:separator/>
      </w:r>
    </w:p>
  </w:footnote>
  <w:footnote w:type="continuationSeparator" w:id="0">
    <w:p w:rsidR="00033099" w:rsidRDefault="00033099" w:rsidP="00347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30AB"/>
    <w:multiLevelType w:val="hybridMultilevel"/>
    <w:tmpl w:val="07C44DEA"/>
    <w:lvl w:ilvl="0" w:tplc="5FCA5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5C1783"/>
    <w:multiLevelType w:val="hybridMultilevel"/>
    <w:tmpl w:val="9C168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6AAC916">
      <w:start w:val="1"/>
      <w:numFmt w:val="decimal"/>
      <w:lvlText w:val="(%2)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2F79CD"/>
    <w:multiLevelType w:val="hybridMultilevel"/>
    <w:tmpl w:val="7784968E"/>
    <w:lvl w:ilvl="0" w:tplc="C4C0786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F2C"/>
    <w:rsid w:val="00011E48"/>
    <w:rsid w:val="000126B9"/>
    <w:rsid w:val="000271ED"/>
    <w:rsid w:val="00033099"/>
    <w:rsid w:val="000404E6"/>
    <w:rsid w:val="00064398"/>
    <w:rsid w:val="00076D41"/>
    <w:rsid w:val="00090667"/>
    <w:rsid w:val="000B7840"/>
    <w:rsid w:val="000E26CF"/>
    <w:rsid w:val="000E2E41"/>
    <w:rsid w:val="00151720"/>
    <w:rsid w:val="001E5A4A"/>
    <w:rsid w:val="001F7549"/>
    <w:rsid w:val="002A6D41"/>
    <w:rsid w:val="002D32BB"/>
    <w:rsid w:val="002E696D"/>
    <w:rsid w:val="00347F2C"/>
    <w:rsid w:val="00352234"/>
    <w:rsid w:val="00374CAD"/>
    <w:rsid w:val="003867ED"/>
    <w:rsid w:val="003B2C8F"/>
    <w:rsid w:val="003C5FC0"/>
    <w:rsid w:val="0040547A"/>
    <w:rsid w:val="004219E0"/>
    <w:rsid w:val="00425E84"/>
    <w:rsid w:val="00472290"/>
    <w:rsid w:val="0047398A"/>
    <w:rsid w:val="0048535F"/>
    <w:rsid w:val="00485C89"/>
    <w:rsid w:val="004C6275"/>
    <w:rsid w:val="004D6649"/>
    <w:rsid w:val="00513006"/>
    <w:rsid w:val="00526515"/>
    <w:rsid w:val="00532708"/>
    <w:rsid w:val="005375EE"/>
    <w:rsid w:val="0054593B"/>
    <w:rsid w:val="00546539"/>
    <w:rsid w:val="00552545"/>
    <w:rsid w:val="00556AAC"/>
    <w:rsid w:val="005602C1"/>
    <w:rsid w:val="005621C8"/>
    <w:rsid w:val="0057354B"/>
    <w:rsid w:val="005A5327"/>
    <w:rsid w:val="005B5089"/>
    <w:rsid w:val="005C54E2"/>
    <w:rsid w:val="005D12D8"/>
    <w:rsid w:val="00643FB8"/>
    <w:rsid w:val="00686387"/>
    <w:rsid w:val="007066CB"/>
    <w:rsid w:val="00747CC7"/>
    <w:rsid w:val="007547AD"/>
    <w:rsid w:val="00764B39"/>
    <w:rsid w:val="007A2D46"/>
    <w:rsid w:val="007B7532"/>
    <w:rsid w:val="007D3C4A"/>
    <w:rsid w:val="007E1320"/>
    <w:rsid w:val="007F1809"/>
    <w:rsid w:val="00832058"/>
    <w:rsid w:val="00843326"/>
    <w:rsid w:val="008433CA"/>
    <w:rsid w:val="008D0215"/>
    <w:rsid w:val="008F00E2"/>
    <w:rsid w:val="008F112E"/>
    <w:rsid w:val="00922043"/>
    <w:rsid w:val="00956547"/>
    <w:rsid w:val="0098139D"/>
    <w:rsid w:val="00986170"/>
    <w:rsid w:val="009B05FA"/>
    <w:rsid w:val="009B2314"/>
    <w:rsid w:val="009C040B"/>
    <w:rsid w:val="009D0507"/>
    <w:rsid w:val="009E1687"/>
    <w:rsid w:val="00A0732B"/>
    <w:rsid w:val="00A51588"/>
    <w:rsid w:val="00A91B91"/>
    <w:rsid w:val="00AC5AC4"/>
    <w:rsid w:val="00C01243"/>
    <w:rsid w:val="00C45C73"/>
    <w:rsid w:val="00C63309"/>
    <w:rsid w:val="00C71820"/>
    <w:rsid w:val="00C92F07"/>
    <w:rsid w:val="00C97CA4"/>
    <w:rsid w:val="00CA5799"/>
    <w:rsid w:val="00CE47D8"/>
    <w:rsid w:val="00CE62F0"/>
    <w:rsid w:val="00D30688"/>
    <w:rsid w:val="00D64213"/>
    <w:rsid w:val="00DB5C67"/>
    <w:rsid w:val="00DD0170"/>
    <w:rsid w:val="00DD3154"/>
    <w:rsid w:val="00E3691A"/>
    <w:rsid w:val="00E37F3F"/>
    <w:rsid w:val="00E5069B"/>
    <w:rsid w:val="00E508C8"/>
    <w:rsid w:val="00E71BCC"/>
    <w:rsid w:val="00EB44EC"/>
    <w:rsid w:val="00EC1142"/>
    <w:rsid w:val="00EF0436"/>
    <w:rsid w:val="00F276BF"/>
    <w:rsid w:val="00F4449B"/>
    <w:rsid w:val="00F46785"/>
    <w:rsid w:val="00F91384"/>
    <w:rsid w:val="00F97C20"/>
    <w:rsid w:val="00FA5340"/>
    <w:rsid w:val="00FE2E6C"/>
    <w:rsid w:val="00FE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7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7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F2C"/>
    <w:rPr>
      <w:sz w:val="18"/>
      <w:szCs w:val="18"/>
    </w:rPr>
  </w:style>
  <w:style w:type="paragraph" w:styleId="a5">
    <w:name w:val="List Paragraph"/>
    <w:basedOn w:val="a"/>
    <w:uiPriority w:val="34"/>
    <w:qFormat/>
    <w:rsid w:val="00347F2C"/>
    <w:pPr>
      <w:ind w:firstLineChars="200" w:firstLine="420"/>
    </w:pPr>
  </w:style>
  <w:style w:type="table" w:styleId="a6">
    <w:name w:val="Table Grid"/>
    <w:basedOn w:val="a1"/>
    <w:uiPriority w:val="59"/>
    <w:rsid w:val="00C92F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Company>微软中国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</dc:creator>
  <cp:lastModifiedBy>lenovo</cp:lastModifiedBy>
  <cp:revision>4</cp:revision>
  <cp:lastPrinted>2013-05-14T05:48:00Z</cp:lastPrinted>
  <dcterms:created xsi:type="dcterms:W3CDTF">2017-06-21T13:02:00Z</dcterms:created>
  <dcterms:modified xsi:type="dcterms:W3CDTF">2017-06-21T13:09:00Z</dcterms:modified>
</cp:coreProperties>
</file>